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8E798" w14:textId="35C6E294" w:rsidR="00532FA3" w:rsidRDefault="000506C6" w:rsidP="008D7D5D">
      <w:pPr>
        <w:pStyle w:val="Ttulo1"/>
        <w:rPr>
          <w:rFonts w:ascii="Open Sans" w:hAnsi="Open Sans" w:cs="Open Sans"/>
          <w:color w:val="C00000"/>
        </w:rPr>
      </w:pPr>
      <w:bookmarkStart w:id="0" w:name="_Toc99449876"/>
      <w:r w:rsidRPr="003129A3">
        <w:rPr>
          <w:rFonts w:ascii="Open Sans" w:hAnsi="Open Sans" w:cs="Open Sans"/>
          <w:color w:val="C00000"/>
        </w:rPr>
        <w:t xml:space="preserve">Definición de </w:t>
      </w:r>
      <w:bookmarkEnd w:id="0"/>
      <w:r w:rsidR="00820BF3">
        <w:rPr>
          <w:rFonts w:ascii="Open Sans" w:hAnsi="Open Sans" w:cs="Open Sans"/>
          <w:color w:val="C00000"/>
        </w:rPr>
        <w:t>los Grupos de Interés</w:t>
      </w:r>
      <w:r w:rsidR="00D72D6A">
        <w:rPr>
          <w:rFonts w:ascii="Open Sans" w:hAnsi="Open Sans" w:cs="Open Sans"/>
          <w:color w:val="C00000"/>
        </w:rPr>
        <w:t>:</w:t>
      </w:r>
    </w:p>
    <w:p w14:paraId="45B4D860" w14:textId="775FDC32" w:rsidR="00D72D6A" w:rsidRDefault="00820BF3" w:rsidP="00820BF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820BF3">
        <w:rPr>
          <w:rFonts w:ascii="Open Sans" w:hAnsi="Open Sans" w:cs="Open Sans"/>
        </w:rPr>
        <w:t>A la hora de gestionar adecuadamente</w:t>
      </w:r>
      <w:r>
        <w:rPr>
          <w:rFonts w:ascii="Open Sans" w:hAnsi="Open Sans" w:cs="Open Sans"/>
        </w:rPr>
        <w:t xml:space="preserve"> </w:t>
      </w:r>
      <w:r w:rsidRPr="00820BF3">
        <w:rPr>
          <w:rFonts w:ascii="Open Sans" w:hAnsi="Open Sans" w:cs="Open Sans"/>
        </w:rPr>
        <w:t>las partes interesadas (Grupos de interés</w:t>
      </w:r>
      <w:r>
        <w:rPr>
          <w:rFonts w:ascii="Open Sans" w:hAnsi="Open Sans" w:cs="Open Sans"/>
        </w:rPr>
        <w:t xml:space="preserve"> </w:t>
      </w:r>
      <w:r w:rsidRPr="00820BF3">
        <w:rPr>
          <w:rFonts w:ascii="Open Sans" w:hAnsi="Open Sans" w:cs="Open Sans"/>
        </w:rPr>
        <w:t xml:space="preserve">o </w:t>
      </w:r>
      <w:proofErr w:type="spellStart"/>
      <w:r w:rsidRPr="00820BF3">
        <w:rPr>
          <w:rFonts w:ascii="Open Sans" w:hAnsi="Open Sans" w:cs="Open Sans"/>
        </w:rPr>
        <w:t>stakeholders</w:t>
      </w:r>
      <w:proofErr w:type="spellEnd"/>
      <w:r w:rsidRPr="00820BF3">
        <w:rPr>
          <w:rFonts w:ascii="Open Sans" w:hAnsi="Open Sans" w:cs="Open Sans"/>
        </w:rPr>
        <w:t>) se debe seguir una serie</w:t>
      </w:r>
      <w:r>
        <w:rPr>
          <w:rFonts w:ascii="Open Sans" w:hAnsi="Open Sans" w:cs="Open Sans"/>
        </w:rPr>
        <w:t xml:space="preserve"> </w:t>
      </w:r>
      <w:r w:rsidRPr="00820BF3">
        <w:rPr>
          <w:rFonts w:ascii="Open Sans" w:hAnsi="Open Sans" w:cs="Open Sans"/>
        </w:rPr>
        <w:t>de pasos para</w:t>
      </w:r>
      <w:r w:rsidRPr="00820BF3">
        <w:rPr>
          <w:rFonts w:ascii="Open Sans" w:hAnsi="Open Sans" w:cs="Open Sans"/>
        </w:rPr>
        <w:t xml:space="preserve"> </w:t>
      </w:r>
      <w:r w:rsidRPr="00D72D6A">
        <w:rPr>
          <w:rFonts w:ascii="Open Sans" w:hAnsi="Open Sans" w:cs="Open Sans"/>
        </w:rPr>
        <w:t>analizar correctamente a las mismas:</w:t>
      </w:r>
    </w:p>
    <w:p w14:paraId="338F59CF" w14:textId="77777777" w:rsidR="00820BF3" w:rsidRPr="00820BF3" w:rsidRDefault="00820BF3" w:rsidP="00820BF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27362778" w14:textId="3254CC96" w:rsidR="00D72D6A" w:rsidRPr="00D72D6A" w:rsidRDefault="00820BF3" w:rsidP="00D72D6A">
      <w:pPr>
        <w:pStyle w:val="Ttulo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</w:t>
      </w:r>
      <w:r w:rsidR="00D72D6A" w:rsidRPr="00D72D6A">
        <w:rPr>
          <w:b/>
          <w:bCs/>
          <w:color w:val="000000" w:themeColor="text1"/>
        </w:rPr>
        <w:t>.</w:t>
      </w:r>
      <w:r w:rsidR="00D72D6A" w:rsidRPr="00D72D6A">
        <w:rPr>
          <w:b/>
          <w:bCs/>
          <w:color w:val="000000" w:themeColor="text1"/>
        </w:rPr>
        <w:tab/>
        <w:t xml:space="preserve">Categorización de </w:t>
      </w:r>
      <w:r>
        <w:rPr>
          <w:b/>
          <w:bCs/>
          <w:color w:val="000000" w:themeColor="text1"/>
        </w:rPr>
        <w:t>los grupos de interés</w:t>
      </w:r>
      <w:r w:rsidR="00D72D6A" w:rsidRPr="00D72D6A">
        <w:rPr>
          <w:b/>
          <w:bCs/>
          <w:color w:val="000000" w:themeColor="text1"/>
        </w:rPr>
        <w:t>:</w:t>
      </w:r>
    </w:p>
    <w:p w14:paraId="6394EA2D" w14:textId="32BB7405" w:rsidR="00D72D6A" w:rsidRPr="00D72D6A" w:rsidRDefault="00D72D6A" w:rsidP="00D72D6A">
      <w:pPr>
        <w:jc w:val="both"/>
        <w:rPr>
          <w:rFonts w:ascii="Open Sans" w:hAnsi="Open Sans" w:cs="Open Sans"/>
        </w:rPr>
      </w:pPr>
      <w:r w:rsidRPr="00D72D6A">
        <w:rPr>
          <w:rFonts w:ascii="Open Sans" w:hAnsi="Open Sans" w:cs="Open Sans"/>
        </w:rPr>
        <w:t>-</w:t>
      </w:r>
      <w:r w:rsidRPr="00D72D6A">
        <w:rPr>
          <w:rFonts w:ascii="Open Sans" w:hAnsi="Open Sans" w:cs="Open Sans"/>
        </w:rPr>
        <w:tab/>
        <w:t>Intern</w:t>
      </w:r>
      <w:r w:rsidR="00820BF3">
        <w:rPr>
          <w:rFonts w:ascii="Open Sans" w:hAnsi="Open Sans" w:cs="Open Sans"/>
        </w:rPr>
        <w:t>o</w:t>
      </w:r>
      <w:r w:rsidRPr="00D72D6A">
        <w:rPr>
          <w:rFonts w:ascii="Open Sans" w:hAnsi="Open Sans" w:cs="Open Sans"/>
        </w:rPr>
        <w:t xml:space="preserve">s: Cualquier individuo o grupo que forme parte o se vea afectado por la empresa, obteniendo algún beneficio o perjuicio englobado dentro de las fronteras de la </w:t>
      </w:r>
      <w:r w:rsidR="00820BF3">
        <w:rPr>
          <w:rFonts w:ascii="Open Sans" w:hAnsi="Open Sans" w:cs="Open Sans"/>
        </w:rPr>
        <w:t>pyme</w:t>
      </w:r>
      <w:r w:rsidRPr="00D72D6A">
        <w:rPr>
          <w:rFonts w:ascii="Open Sans" w:hAnsi="Open Sans" w:cs="Open Sans"/>
        </w:rPr>
        <w:t>.</w:t>
      </w:r>
    </w:p>
    <w:p w14:paraId="62E8BA67" w14:textId="3A28F452" w:rsidR="00D72D6A" w:rsidRPr="00D72D6A" w:rsidRDefault="00D72D6A" w:rsidP="00D72D6A">
      <w:pPr>
        <w:jc w:val="both"/>
        <w:rPr>
          <w:rFonts w:ascii="Open Sans" w:hAnsi="Open Sans" w:cs="Open Sans"/>
        </w:rPr>
      </w:pPr>
      <w:r w:rsidRPr="00D72D6A">
        <w:rPr>
          <w:rFonts w:ascii="Open Sans" w:hAnsi="Open Sans" w:cs="Open Sans"/>
        </w:rPr>
        <w:t>-</w:t>
      </w:r>
      <w:r w:rsidRPr="00D72D6A">
        <w:rPr>
          <w:rFonts w:ascii="Open Sans" w:hAnsi="Open Sans" w:cs="Open Sans"/>
        </w:rPr>
        <w:tab/>
        <w:t>Extern</w:t>
      </w:r>
      <w:r w:rsidR="00820BF3">
        <w:rPr>
          <w:rFonts w:ascii="Open Sans" w:hAnsi="Open Sans" w:cs="Open Sans"/>
        </w:rPr>
        <w:t>o</w:t>
      </w:r>
      <w:r w:rsidRPr="00D72D6A">
        <w:rPr>
          <w:rFonts w:ascii="Open Sans" w:hAnsi="Open Sans" w:cs="Open Sans"/>
        </w:rPr>
        <w:t xml:space="preserve">s: Individuo o grupo relacionado o afectado por las actuaciones de la </w:t>
      </w:r>
      <w:r w:rsidR="00820BF3">
        <w:rPr>
          <w:rFonts w:ascii="Open Sans" w:hAnsi="Open Sans" w:cs="Open Sans"/>
        </w:rPr>
        <w:t>pyme</w:t>
      </w:r>
      <w:r w:rsidRPr="00D72D6A">
        <w:rPr>
          <w:rFonts w:ascii="Open Sans" w:hAnsi="Open Sans" w:cs="Open Sans"/>
        </w:rPr>
        <w:t xml:space="preserve"> y que no forma parte de ella.</w:t>
      </w:r>
    </w:p>
    <w:p w14:paraId="24F4BC33" w14:textId="04B4AB4D" w:rsidR="00D72D6A" w:rsidRPr="00D72D6A" w:rsidRDefault="00820BF3" w:rsidP="00D72D6A">
      <w:pPr>
        <w:pStyle w:val="Ttulo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2</w:t>
      </w:r>
      <w:r w:rsidR="00D72D6A" w:rsidRPr="00D72D6A">
        <w:rPr>
          <w:b/>
          <w:bCs/>
          <w:color w:val="000000" w:themeColor="text1"/>
        </w:rPr>
        <w:t>.</w:t>
      </w:r>
      <w:r w:rsidR="00D72D6A" w:rsidRPr="00D72D6A">
        <w:rPr>
          <w:b/>
          <w:bCs/>
          <w:color w:val="000000" w:themeColor="text1"/>
        </w:rPr>
        <w:tab/>
        <w:t xml:space="preserve">Priorización de </w:t>
      </w:r>
      <w:r>
        <w:rPr>
          <w:b/>
          <w:bCs/>
          <w:color w:val="000000" w:themeColor="text1"/>
        </w:rPr>
        <w:t>los grupos de interés</w:t>
      </w:r>
      <w:r w:rsidR="00D72D6A" w:rsidRPr="00D72D6A">
        <w:rPr>
          <w:b/>
          <w:bCs/>
          <w:color w:val="000000" w:themeColor="text1"/>
        </w:rPr>
        <w:t>:</w:t>
      </w:r>
    </w:p>
    <w:p w14:paraId="0C252F27" w14:textId="5451416A" w:rsidR="00D72D6A" w:rsidRDefault="00D72D6A" w:rsidP="00D72D6A">
      <w:pPr>
        <w:jc w:val="both"/>
        <w:rPr>
          <w:rFonts w:ascii="Open Sans" w:hAnsi="Open Sans" w:cs="Open Sans"/>
        </w:rPr>
      </w:pPr>
      <w:r w:rsidRPr="00D72D6A">
        <w:rPr>
          <w:rFonts w:ascii="Open Sans" w:hAnsi="Open Sans" w:cs="Open Sans"/>
        </w:rPr>
        <w:t xml:space="preserve">Se evaluarán según su relevancia aquellos grupos de interés sobre los que la </w:t>
      </w:r>
      <w:r w:rsidR="00820BF3">
        <w:rPr>
          <w:rFonts w:ascii="Open Sans" w:hAnsi="Open Sans" w:cs="Open Sans"/>
        </w:rPr>
        <w:t>pyme</w:t>
      </w:r>
      <w:r w:rsidRPr="00D72D6A">
        <w:rPr>
          <w:rFonts w:ascii="Open Sans" w:hAnsi="Open Sans" w:cs="Open Sans"/>
        </w:rPr>
        <w:t xml:space="preserve"> ha definido mayor o menor poder de influencia, así como el interés hacia las mismas a través de un rango numérico cuyos valores están comprendidos entre 1 y 10, siendo 1 el menor valor como </w:t>
      </w:r>
      <w:r w:rsidR="00820BF3">
        <w:rPr>
          <w:rFonts w:ascii="Open Sans" w:hAnsi="Open Sans" w:cs="Open Sans"/>
        </w:rPr>
        <w:t>grupo interesado</w:t>
      </w:r>
      <w:r w:rsidRPr="00D72D6A">
        <w:rPr>
          <w:rFonts w:ascii="Open Sans" w:hAnsi="Open Sans" w:cs="Open Sans"/>
        </w:rPr>
        <w:t xml:space="preserve"> y 10 </w:t>
      </w:r>
      <w:r w:rsidR="00820BF3">
        <w:rPr>
          <w:rFonts w:ascii="Open Sans" w:hAnsi="Open Sans" w:cs="Open Sans"/>
        </w:rPr>
        <w:t>como aquel grupo interesado</w:t>
      </w:r>
      <w:r w:rsidRPr="00D72D6A">
        <w:rPr>
          <w:rFonts w:ascii="Open Sans" w:hAnsi="Open Sans" w:cs="Open Sans"/>
        </w:rPr>
        <w:t xml:space="preserve"> vital para la comprensión de sus necesidades y expectativas.</w:t>
      </w:r>
    </w:p>
    <w:p w14:paraId="4F1A8138" w14:textId="0841987C" w:rsidR="0018620F" w:rsidRPr="0018620F" w:rsidRDefault="0018620F" w:rsidP="0018620F">
      <w:pPr>
        <w:autoSpaceDE w:val="0"/>
        <w:autoSpaceDN w:val="0"/>
        <w:adjustRightInd w:val="0"/>
        <w:spacing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18620F">
        <w:rPr>
          <w:rFonts w:ascii="Open Sans" w:hAnsi="Open Sans" w:cs="Open Sans"/>
          <w:b/>
          <w:bCs/>
          <w:sz w:val="20"/>
          <w:szCs w:val="20"/>
        </w:rPr>
        <w:t>Priorización de l</w:t>
      </w:r>
      <w:r w:rsidR="00820BF3">
        <w:rPr>
          <w:rFonts w:ascii="Open Sans" w:hAnsi="Open Sans" w:cs="Open Sans"/>
          <w:b/>
          <w:bCs/>
          <w:sz w:val="20"/>
          <w:szCs w:val="20"/>
        </w:rPr>
        <w:t>os grupos de interés:</w:t>
      </w:r>
    </w:p>
    <w:tbl>
      <w:tblPr>
        <w:tblW w:w="8359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4179"/>
        <w:gridCol w:w="4180"/>
      </w:tblGrid>
      <w:tr w:rsidR="0018620F" w:rsidRPr="0018620F" w14:paraId="0BC5DC5E" w14:textId="77777777" w:rsidTr="009B39E4">
        <w:trPr>
          <w:trHeight w:val="57"/>
        </w:trPr>
        <w:tc>
          <w:tcPr>
            <w:tcW w:w="4179" w:type="dxa"/>
            <w:shd w:val="clear" w:color="auto" w:fill="595959" w:themeFill="text1" w:themeFillTint="A6"/>
            <w:vAlign w:val="center"/>
          </w:tcPr>
          <w:p w14:paraId="46DC2F57" w14:textId="4D77C381" w:rsidR="0018620F" w:rsidRPr="0018620F" w:rsidRDefault="00820BF3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Grupo de interés</w:t>
            </w:r>
          </w:p>
        </w:tc>
        <w:tc>
          <w:tcPr>
            <w:tcW w:w="4180" w:type="dxa"/>
            <w:shd w:val="clear" w:color="auto" w:fill="595959" w:themeFill="text1" w:themeFillTint="A6"/>
            <w:vAlign w:val="center"/>
          </w:tcPr>
          <w:p w14:paraId="0810E8F6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GRADO DE RELEVANCIA (1-10)</w:t>
            </w:r>
          </w:p>
        </w:tc>
      </w:tr>
      <w:tr w:rsidR="0018620F" w:rsidRPr="0018620F" w14:paraId="6558B754" w14:textId="77777777" w:rsidTr="009B39E4">
        <w:trPr>
          <w:trHeight w:val="113"/>
        </w:trPr>
        <w:tc>
          <w:tcPr>
            <w:tcW w:w="8359" w:type="dxa"/>
            <w:gridSpan w:val="2"/>
            <w:shd w:val="clear" w:color="auto" w:fill="595959" w:themeFill="text1" w:themeFillTint="A6"/>
            <w:vAlign w:val="center"/>
          </w:tcPr>
          <w:p w14:paraId="40A3C210" w14:textId="7A14632D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INTERN</w:t>
            </w:r>
            <w:r w:rsidR="00820BF3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O</w:t>
            </w:r>
            <w:r w:rsidRPr="0018620F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S</w:t>
            </w:r>
          </w:p>
        </w:tc>
      </w:tr>
      <w:tr w:rsidR="0018620F" w:rsidRPr="0018620F" w14:paraId="145A9D94" w14:textId="77777777" w:rsidTr="009B39E4">
        <w:tc>
          <w:tcPr>
            <w:tcW w:w="4179" w:type="dxa"/>
            <w:vAlign w:val="center"/>
          </w:tcPr>
          <w:p w14:paraId="177DF15A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Junta Directiva</w:t>
            </w:r>
          </w:p>
        </w:tc>
        <w:tc>
          <w:tcPr>
            <w:tcW w:w="4180" w:type="dxa"/>
            <w:vAlign w:val="center"/>
          </w:tcPr>
          <w:p w14:paraId="55A0C962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10</w:t>
            </w:r>
          </w:p>
        </w:tc>
      </w:tr>
      <w:tr w:rsidR="0018620F" w:rsidRPr="0018620F" w14:paraId="489494D7" w14:textId="77777777" w:rsidTr="009B39E4">
        <w:tc>
          <w:tcPr>
            <w:tcW w:w="4179" w:type="dxa"/>
            <w:vAlign w:val="center"/>
          </w:tcPr>
          <w:p w14:paraId="735BFC99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Dirección</w:t>
            </w:r>
          </w:p>
        </w:tc>
        <w:tc>
          <w:tcPr>
            <w:tcW w:w="4180" w:type="dxa"/>
            <w:vAlign w:val="center"/>
          </w:tcPr>
          <w:p w14:paraId="2AF65E83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</w:tr>
      <w:tr w:rsidR="0018620F" w:rsidRPr="0018620F" w14:paraId="6AC7B0AE" w14:textId="77777777" w:rsidTr="009B39E4">
        <w:tc>
          <w:tcPr>
            <w:tcW w:w="4179" w:type="dxa"/>
            <w:vAlign w:val="center"/>
          </w:tcPr>
          <w:p w14:paraId="071EE05D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Personal</w:t>
            </w:r>
          </w:p>
        </w:tc>
        <w:tc>
          <w:tcPr>
            <w:tcW w:w="4180" w:type="dxa"/>
            <w:vAlign w:val="center"/>
          </w:tcPr>
          <w:p w14:paraId="4692049C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</w:tr>
      <w:tr w:rsidR="0018620F" w:rsidRPr="0018620F" w14:paraId="592A47A2" w14:textId="77777777" w:rsidTr="009B39E4">
        <w:trPr>
          <w:trHeight w:val="57"/>
        </w:trPr>
        <w:tc>
          <w:tcPr>
            <w:tcW w:w="8359" w:type="dxa"/>
            <w:gridSpan w:val="2"/>
            <w:shd w:val="clear" w:color="auto" w:fill="595959" w:themeFill="text1" w:themeFillTint="A6"/>
            <w:vAlign w:val="center"/>
          </w:tcPr>
          <w:p w14:paraId="09D20584" w14:textId="6F761C1B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EXTERN</w:t>
            </w:r>
            <w:r w:rsidR="00820BF3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O</w:t>
            </w:r>
            <w:r w:rsidRPr="0018620F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S</w:t>
            </w:r>
          </w:p>
        </w:tc>
      </w:tr>
      <w:tr w:rsidR="0018620F" w:rsidRPr="0018620F" w14:paraId="734C9CC5" w14:textId="77777777" w:rsidTr="009B39E4">
        <w:trPr>
          <w:trHeight w:val="236"/>
        </w:trPr>
        <w:tc>
          <w:tcPr>
            <w:tcW w:w="4179" w:type="dxa"/>
            <w:vAlign w:val="center"/>
          </w:tcPr>
          <w:p w14:paraId="460AF1E9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Clientes y consumidor final</w:t>
            </w:r>
          </w:p>
        </w:tc>
        <w:tc>
          <w:tcPr>
            <w:tcW w:w="4180" w:type="dxa"/>
            <w:vAlign w:val="center"/>
          </w:tcPr>
          <w:p w14:paraId="2CEF4C3D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</w:tr>
      <w:tr w:rsidR="0018620F" w:rsidRPr="0018620F" w14:paraId="5706B4F9" w14:textId="77777777" w:rsidTr="009B39E4">
        <w:tc>
          <w:tcPr>
            <w:tcW w:w="4179" w:type="dxa"/>
            <w:vAlign w:val="center"/>
          </w:tcPr>
          <w:p w14:paraId="5D271EE3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Proveedores</w:t>
            </w:r>
          </w:p>
        </w:tc>
        <w:tc>
          <w:tcPr>
            <w:tcW w:w="4180" w:type="dxa"/>
            <w:vAlign w:val="center"/>
          </w:tcPr>
          <w:p w14:paraId="40D8C4E7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</w:tr>
      <w:tr w:rsidR="0018620F" w:rsidRPr="0018620F" w14:paraId="7E0EAF53" w14:textId="77777777" w:rsidTr="009B39E4">
        <w:tc>
          <w:tcPr>
            <w:tcW w:w="4179" w:type="dxa"/>
            <w:vAlign w:val="center"/>
          </w:tcPr>
          <w:p w14:paraId="3759933E" w14:textId="6CB1977E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Administraciones Públicas</w:t>
            </w:r>
          </w:p>
        </w:tc>
        <w:tc>
          <w:tcPr>
            <w:tcW w:w="4180" w:type="dxa"/>
            <w:vAlign w:val="center"/>
          </w:tcPr>
          <w:p w14:paraId="027282C0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</w:p>
        </w:tc>
      </w:tr>
      <w:tr w:rsidR="0018620F" w:rsidRPr="0018620F" w14:paraId="113F195C" w14:textId="77777777" w:rsidTr="009B39E4">
        <w:tc>
          <w:tcPr>
            <w:tcW w:w="4179" w:type="dxa"/>
            <w:vAlign w:val="center"/>
          </w:tcPr>
          <w:p w14:paraId="14691079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Competidores</w:t>
            </w:r>
          </w:p>
        </w:tc>
        <w:tc>
          <w:tcPr>
            <w:tcW w:w="4180" w:type="dxa"/>
            <w:vAlign w:val="center"/>
          </w:tcPr>
          <w:p w14:paraId="1DA9AC2E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</w:p>
        </w:tc>
      </w:tr>
      <w:tr w:rsidR="0018620F" w:rsidRPr="0018620F" w14:paraId="3B4FBE87" w14:textId="77777777" w:rsidTr="009B39E4">
        <w:tc>
          <w:tcPr>
            <w:tcW w:w="4179" w:type="dxa"/>
            <w:vAlign w:val="center"/>
          </w:tcPr>
          <w:p w14:paraId="3CBC9E30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Servicios de Emergencia (policías etc.)</w:t>
            </w:r>
          </w:p>
        </w:tc>
        <w:tc>
          <w:tcPr>
            <w:tcW w:w="4180" w:type="dxa"/>
            <w:vAlign w:val="center"/>
          </w:tcPr>
          <w:p w14:paraId="2B0D6105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</w:p>
        </w:tc>
      </w:tr>
      <w:tr w:rsidR="0018620F" w:rsidRPr="0018620F" w14:paraId="04EACBAB" w14:textId="77777777" w:rsidTr="009B39E4">
        <w:tc>
          <w:tcPr>
            <w:tcW w:w="4179" w:type="dxa"/>
            <w:vAlign w:val="center"/>
          </w:tcPr>
          <w:p w14:paraId="7D4D2658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Comunidad Local</w:t>
            </w:r>
          </w:p>
        </w:tc>
        <w:tc>
          <w:tcPr>
            <w:tcW w:w="4180" w:type="dxa"/>
            <w:vAlign w:val="center"/>
          </w:tcPr>
          <w:p w14:paraId="13C4EDFD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5</w:t>
            </w:r>
          </w:p>
        </w:tc>
      </w:tr>
      <w:tr w:rsidR="0018620F" w:rsidRPr="0018620F" w14:paraId="6D821D1E" w14:textId="77777777" w:rsidTr="009B39E4">
        <w:trPr>
          <w:trHeight w:val="279"/>
        </w:trPr>
        <w:tc>
          <w:tcPr>
            <w:tcW w:w="4179" w:type="dxa"/>
            <w:vAlign w:val="center"/>
          </w:tcPr>
          <w:p w14:paraId="3E9420E9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sz w:val="20"/>
                <w:szCs w:val="20"/>
              </w:rPr>
              <w:t>Entidades Financieras</w:t>
            </w:r>
          </w:p>
        </w:tc>
        <w:tc>
          <w:tcPr>
            <w:tcW w:w="4180" w:type="dxa"/>
            <w:vAlign w:val="center"/>
          </w:tcPr>
          <w:p w14:paraId="53BF508D" w14:textId="77777777" w:rsidR="0018620F" w:rsidRPr="0018620F" w:rsidRDefault="0018620F" w:rsidP="009B39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620F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</w:p>
        </w:tc>
      </w:tr>
    </w:tbl>
    <w:p w14:paraId="1985DFA5" w14:textId="4C8526AC" w:rsidR="00D72D6A" w:rsidRDefault="00D72D6A" w:rsidP="000506C6">
      <w:pPr>
        <w:jc w:val="both"/>
        <w:rPr>
          <w:rFonts w:ascii="Open Sans" w:hAnsi="Open Sans" w:cs="Open Sans"/>
          <w:sz w:val="20"/>
          <w:szCs w:val="20"/>
        </w:rPr>
      </w:pPr>
    </w:p>
    <w:p w14:paraId="499EA507" w14:textId="655225B6" w:rsidR="0018620F" w:rsidRPr="0018620F" w:rsidRDefault="0018620F" w:rsidP="0018620F">
      <w:pPr>
        <w:spacing w:line="276" w:lineRule="auto"/>
        <w:jc w:val="both"/>
        <w:rPr>
          <w:rFonts w:ascii="Open Sans" w:hAnsi="Open Sans" w:cs="Open Sans"/>
        </w:rPr>
      </w:pPr>
      <w:r w:rsidRPr="0018620F">
        <w:rPr>
          <w:rFonts w:ascii="Open Sans" w:hAnsi="Open Sans" w:cs="Open Sans"/>
        </w:rPr>
        <w:t xml:space="preserve">Se establecerá un grado de relevancia evaluado a través de un rango numérico cuyos valores están comprendidos entre 1 y 10, siendo 1 el menor valor como parte interesada y 10 como </w:t>
      </w:r>
      <w:r w:rsidR="00820BF3">
        <w:rPr>
          <w:rFonts w:ascii="Open Sans" w:hAnsi="Open Sans" w:cs="Open Sans"/>
        </w:rPr>
        <w:t>aquel grupo de interés</w:t>
      </w:r>
      <w:r w:rsidRPr="0018620F">
        <w:rPr>
          <w:rFonts w:ascii="Open Sans" w:hAnsi="Open Sans" w:cs="Open Sans"/>
        </w:rPr>
        <w:t xml:space="preserve"> vital para la comprensión de sus necesidades y expectativas.</w:t>
      </w:r>
    </w:p>
    <w:p w14:paraId="2B29766B" w14:textId="77777777" w:rsidR="0018620F" w:rsidRPr="0018620F" w:rsidRDefault="0018620F" w:rsidP="000506C6">
      <w:pPr>
        <w:jc w:val="both"/>
        <w:rPr>
          <w:rFonts w:ascii="Open Sans" w:hAnsi="Open Sans" w:cs="Open Sans"/>
          <w:sz w:val="20"/>
          <w:szCs w:val="20"/>
        </w:rPr>
      </w:pPr>
    </w:p>
    <w:sectPr w:rsidR="0018620F" w:rsidRPr="0018620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39025" w14:textId="77777777" w:rsidR="00773D8C" w:rsidRDefault="00773D8C" w:rsidP="004B0704">
      <w:pPr>
        <w:spacing w:after="0" w:line="240" w:lineRule="auto"/>
      </w:pPr>
      <w:r>
        <w:separator/>
      </w:r>
    </w:p>
  </w:endnote>
  <w:endnote w:type="continuationSeparator" w:id="0">
    <w:p w14:paraId="4FFE75B7" w14:textId="77777777" w:rsidR="00773D8C" w:rsidRDefault="00773D8C" w:rsidP="004B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0033D" w14:textId="77777777" w:rsidR="00773D8C" w:rsidRDefault="00773D8C" w:rsidP="004B0704">
      <w:pPr>
        <w:spacing w:after="0" w:line="240" w:lineRule="auto"/>
      </w:pPr>
      <w:r>
        <w:separator/>
      </w:r>
    </w:p>
  </w:footnote>
  <w:footnote w:type="continuationSeparator" w:id="0">
    <w:p w14:paraId="721450BC" w14:textId="77777777" w:rsidR="00773D8C" w:rsidRDefault="00773D8C" w:rsidP="004B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2D34" w14:textId="50254CF7" w:rsidR="004B0704" w:rsidRPr="00020CB4" w:rsidRDefault="004B0704" w:rsidP="009820E3">
    <w:pPr>
      <w:pStyle w:val="Ttulo"/>
      <w:jc w:val="right"/>
      <w:rPr>
        <w:sz w:val="16"/>
        <w:szCs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085903A7" wp14:editId="59EDD663">
          <wp:simplePos x="0" y="0"/>
          <wp:positionH relativeFrom="column">
            <wp:posOffset>-146685</wp:posOffset>
          </wp:positionH>
          <wp:positionV relativeFrom="paragraph">
            <wp:posOffset>-363855</wp:posOffset>
          </wp:positionV>
          <wp:extent cx="1685925" cy="730885"/>
          <wp:effectExtent l="0" t="0" r="9525" b="0"/>
          <wp:wrapSquare wrapText="bothSides"/>
          <wp:docPr id="19" name="Imagen 19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n 19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16"/>
          <w:szCs w:val="16"/>
        </w:rPr>
        <w:id w:val="-147140041"/>
        <w:docPartObj>
          <w:docPartGallery w:val="Page Numbers (Margins)"/>
          <w:docPartUnique/>
        </w:docPartObj>
      </w:sdtPr>
      <w:sdtEndPr/>
      <w:sdtContent>
        <w:r w:rsidRPr="00647210">
          <w:rPr>
            <w:noProof/>
            <w:sz w:val="16"/>
            <w:szCs w:val="16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14468110" wp14:editId="6FD2084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" name="Rectángulo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1AC74" w14:textId="77777777" w:rsidR="004B0704" w:rsidRDefault="004B0704" w:rsidP="004B0704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468110" id="Rectángulo 16" o:spid="_x0000_s1029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C01AC74" w14:textId="77777777" w:rsidR="004B0704" w:rsidRDefault="004B0704" w:rsidP="004B0704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sz w:val="16"/>
        <w:szCs w:val="16"/>
      </w:rPr>
      <w:t xml:space="preserve">      </w:t>
    </w:r>
    <w:r w:rsidR="009820E3">
      <w:rPr>
        <w:sz w:val="16"/>
        <w:szCs w:val="16"/>
      </w:rPr>
      <w:t>HERRAMIENTAS: INFORME DE SOSTENIBILIDAD PARA PYMES TURÍSTICAS</w:t>
    </w:r>
  </w:p>
  <w:p w14:paraId="4C9401D9" w14:textId="77777777" w:rsidR="004B0704" w:rsidRDefault="004B07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17F8D"/>
    <w:multiLevelType w:val="hybridMultilevel"/>
    <w:tmpl w:val="33CC71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2A28"/>
    <w:multiLevelType w:val="hybridMultilevel"/>
    <w:tmpl w:val="0EE6084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53E07"/>
    <w:multiLevelType w:val="hybridMultilevel"/>
    <w:tmpl w:val="4F0CE4D2"/>
    <w:lvl w:ilvl="0" w:tplc="EC90D6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66E6"/>
    <w:multiLevelType w:val="hybridMultilevel"/>
    <w:tmpl w:val="96C8162C"/>
    <w:lvl w:ilvl="0" w:tplc="197894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11860"/>
    <w:multiLevelType w:val="hybridMultilevel"/>
    <w:tmpl w:val="AA9CCE7C"/>
    <w:lvl w:ilvl="0" w:tplc="EC4264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63441"/>
    <w:multiLevelType w:val="hybridMultilevel"/>
    <w:tmpl w:val="59EAC830"/>
    <w:lvl w:ilvl="0" w:tplc="0BEA5228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B5769"/>
    <w:multiLevelType w:val="hybridMultilevel"/>
    <w:tmpl w:val="EFFEA2D2"/>
    <w:lvl w:ilvl="0" w:tplc="266EB44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852C8D"/>
    <w:multiLevelType w:val="hybridMultilevel"/>
    <w:tmpl w:val="A7D88F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024181"/>
    <w:multiLevelType w:val="hybridMultilevel"/>
    <w:tmpl w:val="F8F0AD6E"/>
    <w:lvl w:ilvl="0" w:tplc="BFD4B6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C7999"/>
    <w:multiLevelType w:val="hybridMultilevel"/>
    <w:tmpl w:val="5B624C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FA3"/>
    <w:rsid w:val="00030715"/>
    <w:rsid w:val="000506C6"/>
    <w:rsid w:val="0006552C"/>
    <w:rsid w:val="00070FBF"/>
    <w:rsid w:val="000A03F1"/>
    <w:rsid w:val="000A36F9"/>
    <w:rsid w:val="000B28A6"/>
    <w:rsid w:val="000F32A4"/>
    <w:rsid w:val="000F4436"/>
    <w:rsid w:val="00101504"/>
    <w:rsid w:val="0012267B"/>
    <w:rsid w:val="00144C4E"/>
    <w:rsid w:val="0018620F"/>
    <w:rsid w:val="001C3FA0"/>
    <w:rsid w:val="001D1BBA"/>
    <w:rsid w:val="001D6A3A"/>
    <w:rsid w:val="001E5FAD"/>
    <w:rsid w:val="00233F98"/>
    <w:rsid w:val="00234DAA"/>
    <w:rsid w:val="00237E69"/>
    <w:rsid w:val="002406EF"/>
    <w:rsid w:val="00252500"/>
    <w:rsid w:val="00252641"/>
    <w:rsid w:val="0025713A"/>
    <w:rsid w:val="002707ED"/>
    <w:rsid w:val="002F497C"/>
    <w:rsid w:val="003129A3"/>
    <w:rsid w:val="00321B18"/>
    <w:rsid w:val="00356AF0"/>
    <w:rsid w:val="003E37D1"/>
    <w:rsid w:val="003E509F"/>
    <w:rsid w:val="004303D2"/>
    <w:rsid w:val="00470E92"/>
    <w:rsid w:val="00473DA3"/>
    <w:rsid w:val="004B0704"/>
    <w:rsid w:val="004B2B72"/>
    <w:rsid w:val="004B3EB0"/>
    <w:rsid w:val="0050673B"/>
    <w:rsid w:val="005111BC"/>
    <w:rsid w:val="005132DE"/>
    <w:rsid w:val="0052112F"/>
    <w:rsid w:val="00523793"/>
    <w:rsid w:val="00526885"/>
    <w:rsid w:val="00532FA3"/>
    <w:rsid w:val="00541927"/>
    <w:rsid w:val="0054210D"/>
    <w:rsid w:val="00544D63"/>
    <w:rsid w:val="00555CE1"/>
    <w:rsid w:val="00567C8D"/>
    <w:rsid w:val="005976DD"/>
    <w:rsid w:val="005B6E53"/>
    <w:rsid w:val="005D7085"/>
    <w:rsid w:val="00613368"/>
    <w:rsid w:val="006518EF"/>
    <w:rsid w:val="00654916"/>
    <w:rsid w:val="00681721"/>
    <w:rsid w:val="006E6119"/>
    <w:rsid w:val="00703164"/>
    <w:rsid w:val="00712B08"/>
    <w:rsid w:val="00714ECB"/>
    <w:rsid w:val="00715522"/>
    <w:rsid w:val="00743972"/>
    <w:rsid w:val="00773D8C"/>
    <w:rsid w:val="00785621"/>
    <w:rsid w:val="007F13E2"/>
    <w:rsid w:val="00810DD5"/>
    <w:rsid w:val="00811150"/>
    <w:rsid w:val="00811D1A"/>
    <w:rsid w:val="0081688A"/>
    <w:rsid w:val="00820BF3"/>
    <w:rsid w:val="00830B3C"/>
    <w:rsid w:val="0083118F"/>
    <w:rsid w:val="00894D0E"/>
    <w:rsid w:val="008D7D5D"/>
    <w:rsid w:val="00910CF9"/>
    <w:rsid w:val="0095729E"/>
    <w:rsid w:val="00962423"/>
    <w:rsid w:val="009720FF"/>
    <w:rsid w:val="009820E3"/>
    <w:rsid w:val="009A4CB5"/>
    <w:rsid w:val="009B1918"/>
    <w:rsid w:val="009F129E"/>
    <w:rsid w:val="00A30960"/>
    <w:rsid w:val="00A714E6"/>
    <w:rsid w:val="00A86612"/>
    <w:rsid w:val="00A86FEB"/>
    <w:rsid w:val="00AC009C"/>
    <w:rsid w:val="00AD7BF6"/>
    <w:rsid w:val="00AE29A3"/>
    <w:rsid w:val="00B077E0"/>
    <w:rsid w:val="00BC7650"/>
    <w:rsid w:val="00BD3193"/>
    <w:rsid w:val="00BE2D95"/>
    <w:rsid w:val="00C34E1C"/>
    <w:rsid w:val="00C62D85"/>
    <w:rsid w:val="00C80094"/>
    <w:rsid w:val="00C81CA3"/>
    <w:rsid w:val="00C97536"/>
    <w:rsid w:val="00CF4E59"/>
    <w:rsid w:val="00D30992"/>
    <w:rsid w:val="00D47848"/>
    <w:rsid w:val="00D72D6A"/>
    <w:rsid w:val="00D802C8"/>
    <w:rsid w:val="00DC501D"/>
    <w:rsid w:val="00DC67E4"/>
    <w:rsid w:val="00DD65AE"/>
    <w:rsid w:val="00E11814"/>
    <w:rsid w:val="00E4698C"/>
    <w:rsid w:val="00E57D90"/>
    <w:rsid w:val="00E57ED8"/>
    <w:rsid w:val="00E72D38"/>
    <w:rsid w:val="00E73308"/>
    <w:rsid w:val="00E73E71"/>
    <w:rsid w:val="00E824A2"/>
    <w:rsid w:val="00E9117A"/>
    <w:rsid w:val="00EB093B"/>
    <w:rsid w:val="00EE4BA2"/>
    <w:rsid w:val="00EF2CF1"/>
    <w:rsid w:val="00F1608E"/>
    <w:rsid w:val="00F20122"/>
    <w:rsid w:val="00F20AE3"/>
    <w:rsid w:val="00F21BBF"/>
    <w:rsid w:val="00F53CDD"/>
    <w:rsid w:val="00F5492E"/>
    <w:rsid w:val="00F77FA3"/>
    <w:rsid w:val="00FC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B6A45"/>
  <w15:chartTrackingRefBased/>
  <w15:docId w15:val="{8937A044-0A1B-40C3-9D99-5FE9367A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817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2B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34DAA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811150"/>
  </w:style>
  <w:style w:type="table" w:customStyle="1" w:styleId="Tablaconcuadrcula1clara-nfasis51">
    <w:name w:val="Tabla con cuadrícula 1 clara - Énfasis 51"/>
    <w:basedOn w:val="Tablanormal"/>
    <w:uiPriority w:val="46"/>
    <w:rsid w:val="00A86612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">
    <w:name w:val="Título 1 Car"/>
    <w:basedOn w:val="Fuentedeprrafopredeter"/>
    <w:link w:val="Ttulo1"/>
    <w:uiPriority w:val="9"/>
    <w:rsid w:val="006817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B2B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5976D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B0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0704"/>
  </w:style>
  <w:style w:type="paragraph" w:styleId="Piedepgina">
    <w:name w:val="footer"/>
    <w:basedOn w:val="Normal"/>
    <w:link w:val="PiedepginaCar"/>
    <w:uiPriority w:val="99"/>
    <w:unhideWhenUsed/>
    <w:rsid w:val="004B07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704"/>
  </w:style>
  <w:style w:type="paragraph" w:styleId="Ttulo">
    <w:name w:val="Title"/>
    <w:basedOn w:val="Normal"/>
    <w:next w:val="Normal"/>
    <w:link w:val="TtuloCar"/>
    <w:uiPriority w:val="10"/>
    <w:qFormat/>
    <w:rsid w:val="004B07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B07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delista1clara-nfasis2">
    <w:name w:val="List Table 1 Light Accent 2"/>
    <w:basedOn w:val="Tablanormal"/>
    <w:uiPriority w:val="46"/>
    <w:rsid w:val="004B07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EB093B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093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093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B093B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E72D38"/>
    <w:rPr>
      <w:color w:val="605E5C"/>
      <w:shd w:val="clear" w:color="auto" w:fill="E1DFDD"/>
    </w:rPr>
  </w:style>
  <w:style w:type="paragraph" w:styleId="TtuloTDC">
    <w:name w:val="TOC Heading"/>
    <w:basedOn w:val="Ttulo1"/>
    <w:next w:val="Normal"/>
    <w:uiPriority w:val="39"/>
    <w:unhideWhenUsed/>
    <w:qFormat/>
    <w:rsid w:val="00785621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85621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8562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38311-44DE-4645-835D-099E65C2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Innovaris</dc:creator>
  <cp:keywords/>
  <dc:description/>
  <cp:lastModifiedBy>Raquel Rúa</cp:lastModifiedBy>
  <cp:revision>2</cp:revision>
  <dcterms:created xsi:type="dcterms:W3CDTF">2022-05-04T08:19:00Z</dcterms:created>
  <dcterms:modified xsi:type="dcterms:W3CDTF">2022-05-04T08:19:00Z</dcterms:modified>
</cp:coreProperties>
</file>